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4" w:lineRule="atLeast"/>
        <w:ind w:left="0" w:right="0" w:firstLine="0"/>
        <w:jc w:val="center"/>
        <w:rPr>
          <w:rFonts w:hint="default" w:ascii="方正小标宋简体" w:eastAsia="方正小标宋简体" w:hAnsiTheme="minorHAnsi" w:cstheme="minorBidi"/>
          <w:b w:val="0"/>
          <w:bCs w:val="0"/>
          <w:kern w:val="2"/>
          <w:sz w:val="32"/>
          <w:szCs w:val="32"/>
          <w:u w:val="none"/>
          <w:lang w:val="en-US" w:eastAsia="zh-CN" w:bidi="ar-SA"/>
        </w:rPr>
      </w:pPr>
      <w:bookmarkStart w:id="0" w:name="_GoBack"/>
      <w:r>
        <w:rPr>
          <w:rFonts w:hint="eastAsia" w:ascii="方正小标宋简体" w:eastAsia="方正小标宋简体" w:hAnsiTheme="minorHAnsi" w:cstheme="minorBidi"/>
          <w:b w:val="0"/>
          <w:bCs w:val="0"/>
          <w:kern w:val="2"/>
          <w:sz w:val="32"/>
          <w:szCs w:val="32"/>
          <w:u w:val="none"/>
          <w:lang w:val="en-US" w:eastAsia="zh-CN" w:bidi="ar-SA"/>
        </w:rPr>
        <w:t>《习近平新时代中国特色社会主义思想概论》</w:t>
      </w:r>
      <w:r>
        <w:rPr>
          <w:rFonts w:hint="eastAsia" w:ascii="方正小标宋简体" w:eastAsia="方正小标宋简体"/>
          <w:sz w:val="32"/>
          <w:szCs w:val="32"/>
          <w:u w:val="none"/>
          <w:lang w:val="en-US" w:eastAsia="zh-CN"/>
        </w:rPr>
        <w:t>课程标准</w:t>
      </w:r>
    </w:p>
    <w:bookmarkEnd w:id="0"/>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40" w:lineRule="atLeast"/>
        <w:ind w:left="0" w:right="0"/>
        <w:jc w:val="center"/>
      </w:pPr>
    </w:p>
    <w:p>
      <w:pPr>
        <w:keepNext w:val="0"/>
        <w:keepLines w:val="0"/>
        <w:pageBreakBefore w:val="0"/>
        <w:widowControl w:val="0"/>
        <w:kinsoku/>
        <w:wordWrap/>
        <w:overflowPunct/>
        <w:topLinePunct w:val="0"/>
        <w:autoSpaceDE/>
        <w:autoSpaceDN/>
        <w:bidi w:val="0"/>
        <w:adjustRightInd/>
        <w:snapToGrid/>
        <w:spacing w:line="400" w:lineRule="atLeast"/>
        <w:ind w:firstLine="482" w:firstLineChars="200"/>
        <w:textAlignment w:val="auto"/>
        <w:rPr>
          <w:rFonts w:hint="default" w:ascii="黑体" w:hAnsi="黑体" w:eastAsia="黑体" w:cs="黑体"/>
          <w:b/>
          <w:bCs w:val="0"/>
          <w:sz w:val="24"/>
          <w:szCs w:val="24"/>
          <w:u w:val="none"/>
          <w:lang w:val="en-US" w:eastAsia="zh-CN"/>
        </w:rPr>
      </w:pPr>
      <w:r>
        <w:rPr>
          <w:rFonts w:hint="eastAsia" w:ascii="黑体" w:hAnsi="黑体" w:eastAsia="黑体" w:cs="黑体"/>
          <w:b/>
          <w:bCs w:val="0"/>
          <w:sz w:val="24"/>
          <w:szCs w:val="24"/>
          <w:u w:val="none"/>
          <w:lang w:val="en-US" w:eastAsia="zh-CN"/>
        </w:rPr>
        <w:t>课程编号：06706</w:t>
      </w:r>
    </w:p>
    <w:p>
      <w:pPr>
        <w:keepNext w:val="0"/>
        <w:keepLines w:val="0"/>
        <w:pageBreakBefore w:val="0"/>
        <w:widowControl w:val="0"/>
        <w:kinsoku/>
        <w:wordWrap/>
        <w:overflowPunct/>
        <w:topLinePunct w:val="0"/>
        <w:autoSpaceDE/>
        <w:autoSpaceDN/>
        <w:bidi w:val="0"/>
        <w:adjustRightInd/>
        <w:snapToGrid/>
        <w:spacing w:line="400" w:lineRule="atLeast"/>
        <w:ind w:firstLine="482" w:firstLineChars="200"/>
        <w:textAlignment w:val="auto"/>
        <w:rPr>
          <w:rFonts w:hint="default" w:ascii="黑体" w:hAnsi="黑体" w:eastAsia="黑体" w:cs="黑体"/>
          <w:b/>
          <w:bCs w:val="0"/>
          <w:sz w:val="24"/>
          <w:szCs w:val="24"/>
          <w:u w:val="none"/>
          <w:lang w:val="en-US" w:eastAsia="zh-CN"/>
        </w:rPr>
      </w:pPr>
      <w:r>
        <w:rPr>
          <w:rFonts w:hint="eastAsia" w:ascii="黑体" w:hAnsi="黑体" w:eastAsia="黑体" w:cs="黑体"/>
          <w:b/>
          <w:bCs w:val="0"/>
          <w:sz w:val="24"/>
          <w:szCs w:val="24"/>
          <w:u w:val="none"/>
          <w:lang w:val="en-US" w:eastAsia="zh-CN"/>
        </w:rPr>
        <w:t>课程类别：公共课</w:t>
      </w:r>
    </w:p>
    <w:p>
      <w:pPr>
        <w:keepNext w:val="0"/>
        <w:keepLines w:val="0"/>
        <w:pageBreakBefore w:val="0"/>
        <w:widowControl w:val="0"/>
        <w:kinsoku/>
        <w:wordWrap/>
        <w:overflowPunct/>
        <w:topLinePunct w:val="0"/>
        <w:autoSpaceDE/>
        <w:autoSpaceDN/>
        <w:bidi w:val="0"/>
        <w:adjustRightInd/>
        <w:snapToGrid/>
        <w:spacing w:line="400" w:lineRule="atLeast"/>
        <w:ind w:firstLine="482" w:firstLineChars="200"/>
        <w:textAlignment w:val="auto"/>
        <w:rPr>
          <w:rFonts w:hint="eastAsia" w:ascii="黑体" w:hAnsi="黑体" w:eastAsia="黑体" w:cs="黑体"/>
          <w:b/>
          <w:bCs w:val="0"/>
          <w:sz w:val="24"/>
          <w:szCs w:val="24"/>
          <w:u w:val="none"/>
          <w:lang w:val="en-US" w:eastAsia="zh-CN"/>
        </w:rPr>
      </w:pPr>
      <w:r>
        <w:rPr>
          <w:rFonts w:hint="eastAsia" w:ascii="黑体" w:hAnsi="黑体" w:eastAsia="黑体" w:cs="黑体"/>
          <w:b/>
          <w:bCs w:val="0"/>
          <w:sz w:val="24"/>
          <w:szCs w:val="24"/>
          <w:u w:val="none"/>
          <w:lang w:val="en-US" w:eastAsia="zh-CN"/>
        </w:rPr>
        <w:t>课程性质：必修课</w:t>
      </w:r>
    </w:p>
    <w:p>
      <w:pPr>
        <w:keepNext w:val="0"/>
        <w:keepLines w:val="0"/>
        <w:pageBreakBefore w:val="0"/>
        <w:widowControl w:val="0"/>
        <w:kinsoku/>
        <w:wordWrap/>
        <w:overflowPunct/>
        <w:topLinePunct w:val="0"/>
        <w:autoSpaceDE/>
        <w:autoSpaceDN/>
        <w:bidi w:val="0"/>
        <w:adjustRightInd/>
        <w:snapToGrid/>
        <w:spacing w:line="400" w:lineRule="atLeast"/>
        <w:ind w:firstLine="482" w:firstLineChars="200"/>
        <w:textAlignment w:val="auto"/>
        <w:rPr>
          <w:rFonts w:hint="eastAsia" w:ascii="黑体" w:hAnsi="黑体" w:eastAsia="黑体" w:cs="黑体"/>
          <w:b/>
          <w:bCs w:val="0"/>
          <w:sz w:val="24"/>
          <w:szCs w:val="24"/>
          <w:u w:val="none"/>
          <w:lang w:val="en-US" w:eastAsia="zh-CN"/>
        </w:rPr>
      </w:pPr>
      <w:r>
        <w:rPr>
          <w:rFonts w:hint="eastAsia" w:ascii="黑体" w:hAnsi="黑体" w:eastAsia="黑体" w:cs="黑体"/>
          <w:b/>
          <w:bCs w:val="0"/>
          <w:sz w:val="24"/>
          <w:szCs w:val="24"/>
          <w:u w:val="none"/>
          <w:lang w:val="en-US" w:eastAsia="zh-CN"/>
        </w:rPr>
        <w:t>教学形式：线上教学/线上线下混合式/社会实践</w:t>
      </w:r>
    </w:p>
    <w:p>
      <w:pPr>
        <w:keepNext w:val="0"/>
        <w:keepLines w:val="0"/>
        <w:pageBreakBefore w:val="0"/>
        <w:widowControl w:val="0"/>
        <w:kinsoku/>
        <w:wordWrap/>
        <w:overflowPunct/>
        <w:topLinePunct w:val="0"/>
        <w:autoSpaceDE/>
        <w:autoSpaceDN/>
        <w:bidi w:val="0"/>
        <w:adjustRightInd/>
        <w:snapToGrid/>
        <w:spacing w:line="400" w:lineRule="atLeast"/>
        <w:ind w:firstLine="482" w:firstLineChars="200"/>
        <w:textAlignment w:val="auto"/>
        <w:rPr>
          <w:rFonts w:hint="eastAsia" w:ascii="黑体" w:hAnsi="黑体" w:eastAsia="黑体" w:cs="黑体"/>
          <w:b/>
          <w:bCs w:val="0"/>
          <w:sz w:val="24"/>
          <w:szCs w:val="24"/>
          <w:u w:val="none"/>
          <w:lang w:val="en-US" w:eastAsia="zh-CN"/>
        </w:rPr>
      </w:pPr>
      <w:r>
        <w:rPr>
          <w:rFonts w:hint="eastAsia" w:ascii="黑体" w:hAnsi="黑体" w:eastAsia="黑体" w:cs="黑体"/>
          <w:b/>
          <w:bCs w:val="0"/>
          <w:sz w:val="24"/>
          <w:szCs w:val="24"/>
          <w:u w:val="none"/>
          <w:lang w:val="en-US" w:eastAsia="zh-CN"/>
        </w:rPr>
        <w:t>学时/学分：3学分，总学时48</w:t>
      </w:r>
    </w:p>
    <w:p>
      <w:pPr>
        <w:keepNext w:val="0"/>
        <w:keepLines w:val="0"/>
        <w:pageBreakBefore w:val="0"/>
        <w:widowControl w:val="0"/>
        <w:kinsoku/>
        <w:wordWrap/>
        <w:overflowPunct/>
        <w:topLinePunct w:val="0"/>
        <w:autoSpaceDE/>
        <w:autoSpaceDN/>
        <w:bidi w:val="0"/>
        <w:adjustRightInd/>
        <w:snapToGrid/>
        <w:spacing w:line="400" w:lineRule="atLeast"/>
        <w:ind w:firstLine="482" w:firstLineChars="200"/>
        <w:textAlignment w:val="auto"/>
        <w:rPr>
          <w:rFonts w:hint="eastAsia" w:ascii="黑体" w:hAnsi="黑体" w:eastAsia="黑体" w:cs="黑体"/>
          <w:b/>
          <w:bCs w:val="0"/>
          <w:sz w:val="24"/>
          <w:szCs w:val="24"/>
          <w:u w:val="none"/>
          <w:lang w:val="en-US" w:eastAsia="zh-CN"/>
        </w:rPr>
      </w:pPr>
      <w:r>
        <w:rPr>
          <w:rFonts w:hint="eastAsia" w:ascii="黑体" w:hAnsi="黑体" w:eastAsia="黑体" w:cs="黑体"/>
          <w:b/>
          <w:bCs w:val="0"/>
          <w:sz w:val="24"/>
          <w:szCs w:val="24"/>
          <w:u w:val="none"/>
          <w:lang w:val="en-US" w:eastAsia="zh-CN"/>
        </w:rPr>
        <w:t>【课程性质】公共课（必修课）</w:t>
      </w:r>
    </w:p>
    <w:p>
      <w:pPr>
        <w:keepNext w:val="0"/>
        <w:keepLines w:val="0"/>
        <w:pageBreakBefore w:val="0"/>
        <w:widowControl w:val="0"/>
        <w:kinsoku/>
        <w:wordWrap/>
        <w:overflowPunct/>
        <w:topLinePunct w:val="0"/>
        <w:autoSpaceDE/>
        <w:autoSpaceDN/>
        <w:bidi w:val="0"/>
        <w:adjustRightInd/>
        <w:snapToGrid/>
        <w:spacing w:line="400" w:lineRule="atLeast"/>
        <w:ind w:firstLine="482" w:firstLineChars="200"/>
        <w:textAlignment w:val="auto"/>
        <w:rPr>
          <w:rFonts w:hint="eastAsia" w:ascii="黑体" w:hAnsi="黑体" w:eastAsia="黑体" w:cs="黑体"/>
          <w:b/>
          <w:bCs w:val="0"/>
          <w:sz w:val="24"/>
          <w:szCs w:val="24"/>
          <w:u w:val="none"/>
          <w:lang w:val="en-US" w:eastAsia="zh-CN"/>
        </w:rPr>
      </w:pPr>
      <w:r>
        <w:rPr>
          <w:rFonts w:hint="eastAsia" w:ascii="黑体" w:hAnsi="黑体" w:eastAsia="黑体" w:cs="黑体"/>
          <w:b/>
          <w:bCs w:val="0"/>
          <w:sz w:val="24"/>
          <w:szCs w:val="24"/>
          <w:u w:val="none"/>
          <w:lang w:val="en-US" w:eastAsia="zh-CN"/>
        </w:rPr>
        <w:t>【教学形式】线上教学/线上线下混合式/社会实践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40" w:lineRule="atLeast"/>
        <w:ind w:left="0" w:right="0"/>
        <w:jc w:val="left"/>
        <w:rPr>
          <w:rFonts w:hint="eastAsia" w:ascii="黑体" w:hAnsi="黑体" w:eastAsia="黑体" w:cs="黑体"/>
          <w:b/>
          <w:bCs w:val="0"/>
          <w:kern w:val="2"/>
          <w:sz w:val="24"/>
          <w:szCs w:val="24"/>
          <w:u w:val="none"/>
          <w:lang w:val="en-US" w:eastAsia="zh-CN" w:bidi="ar-SA"/>
        </w:rPr>
      </w:pPr>
      <w:r>
        <w:rPr>
          <w:rFonts w:hint="eastAsia" w:ascii="黑体" w:hAnsi="黑体" w:eastAsia="黑体" w:cs="黑体"/>
          <w:b/>
          <w:bCs w:val="0"/>
          <w:kern w:val="2"/>
          <w:sz w:val="24"/>
          <w:szCs w:val="24"/>
          <w:u w:val="none"/>
          <w:lang w:val="en-US" w:eastAsia="zh-CN" w:bidi="ar-SA"/>
        </w:rPr>
        <w:t>【课程目标】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素质目标：通过教学，使学生全面准确理解习近平新时代中国特色社会主义思想形成的时代背景、核心要义、精神实质、丰富内涵、重大意义、历史地位和实践要求，树牢“四个意识”，坚定“四个自信”，坚决做到“两个维护”，不断提高运用科学理论武装头脑、指导实践、推动工作的能力和水平。</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2.知识目标：深刻领会马克思主义中国化理论成果的深刻内涵和精神实质，学习和掌握习近平新时代中国特色社会主义思想的基本概念、基本观点和基本原理。</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3.能力目标：使学生具备主动学习的能力、自我管理的能力、分析解决问题的能力。培养学生具有坚定的政治立场、理想信念、责任、奋斗、敬业、踏实的职业素质，竞争、合作、适应、创新的职业能力。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40" w:lineRule="atLeast"/>
        <w:ind w:left="0" w:right="0"/>
        <w:jc w:val="left"/>
        <w:rPr>
          <w:rFonts w:hint="eastAsia" w:ascii="黑体" w:hAnsi="黑体" w:eastAsia="黑体" w:cs="黑体"/>
          <w:b/>
          <w:bCs w:val="0"/>
          <w:kern w:val="2"/>
          <w:sz w:val="24"/>
          <w:szCs w:val="24"/>
          <w:u w:val="none"/>
          <w:lang w:val="en-US" w:eastAsia="zh-CN" w:bidi="ar-SA"/>
        </w:rPr>
      </w:pPr>
      <w:r>
        <w:rPr>
          <w:rFonts w:hint="eastAsia" w:ascii="黑体" w:hAnsi="黑体" w:eastAsia="黑体" w:cs="黑体"/>
          <w:b/>
          <w:bCs w:val="0"/>
          <w:kern w:val="2"/>
          <w:sz w:val="24"/>
          <w:szCs w:val="24"/>
          <w:u w:val="none"/>
          <w:lang w:val="en-US" w:eastAsia="zh-CN" w:bidi="ar-SA"/>
        </w:rPr>
        <w:t>【课程考核与评价】</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1.课程考核目的</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习近平新时代中国特色社会主义思想》是高等学校思想政治理论课的核心课程。为教育部规定高等院校学生必修的公共必修课程。这门课程以中国化的马克思主义为主题，以马克思主义中国化为主线，以中国特色社会主义为重点，着重讲授中国共产党将马克思主义与中国实际相结合的历史进程，充分反映马克思主义中国化的理论成果，帮助学生系统掌握毛泽东思想和中国特色社会主义理论体系的基本原理，坚定在党的领导下走中国特色社会主义道路的理想信念。</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2.课程成绩评定</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本课程是考试课，考核成绩总分100分，具体为：平时成绩+实践成绩占40%；期末考试占60%。</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3.课程考核形式与方法</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闭卷考试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40" w:lineRule="atLeast"/>
        <w:ind w:left="0" w:right="0" w:firstLine="823"/>
        <w:jc w:val="left"/>
      </w:pPr>
      <w:r>
        <w:rPr>
          <w:rFonts w:hint="eastAsia" w:ascii="微软雅黑" w:hAnsi="微软雅黑" w:eastAsia="微软雅黑" w:cs="微软雅黑"/>
          <w:i w:val="0"/>
          <w:iCs w:val="0"/>
          <w:caps w:val="0"/>
          <w:color w:val="333333"/>
          <w:spacing w:val="0"/>
          <w:sz w:val="21"/>
          <w:szCs w:val="2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40" w:lineRule="atLeast"/>
        <w:ind w:left="0" w:right="0"/>
        <w:jc w:val="left"/>
      </w:pPr>
      <w:r>
        <w:rPr>
          <w:rFonts w:hint="eastAsia" w:ascii="微软雅黑" w:hAnsi="微软雅黑" w:eastAsia="微软雅黑" w:cs="微软雅黑"/>
          <w:i w:val="0"/>
          <w:iCs w:val="0"/>
          <w:caps w:val="0"/>
          <w:color w:val="333333"/>
          <w:spacing w:val="0"/>
          <w:sz w:val="21"/>
          <w:szCs w:val="21"/>
          <w:shd w:val="clear" w:fill="FFFFFF"/>
        </w:rPr>
        <w:t>第一讲 马克思主义中国化新的飞跃</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知识目标：了解马克思主义中国化的历史进程；理解习近平新时代中国特色社会主义思想的历史地位；掌握习近平新时代中国特色社会主义思想的主要内容；了解如何学好用好习近平新时代中国特色社会主义思想；</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2.能力目标：培养学生具有坚定的政治立场、理想信念、责任、奋斗、敬业、踏实的职业素质，竞争、合作、适应、创新的职业能力。</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3.素质目标：使学生具备主动学习的能力、自我管理的能力、分析解决问题的能力。</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 </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1.习近平新时代中国特色社会主义思想是如何创立的</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2.习近平新时代中国特色社会主义思想回答了什么重大时代课题</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3.习近平新时代中国特色社会主义思想主要包含哪些内容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4.如何理解习近平新时代中国特色社会主义思想的历史地位</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5.如何学好用好习近平新时代中国特色社会主义思想</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【教学时数】理论3学时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【教学形式】线上、线下混合式教学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教学重点及难点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1.新时代中国社会主要矛盾转化的“变”与“不变”</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2.中国特色社会主义进入新时代的内涵和意义</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3.习近平新时代中国特色社会主义思想的形成发展和内容体系</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【考核重点】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 新时代中国社会主要矛盾转化的“变”与“不变”</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 中国特色社会主义进入新时代的内涵和意义</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 习近平新时代中国特色社会主义思想的形成发展和内容体系</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第二讲 坚持和发展中国特色社会主义的总任务</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1.知识目标: 了解：中国共产党始终践行初心使命，团结带领全国各族人民绘就了人类发展史上的壮美画卷，中华民族伟大复兴展现出前所未有的光明前景。在新中国成立特别是改革开放以来的长期探索和实践基础上，经过党的十八大以来在理论和实践上的创新突破，我们成功推进和拓展了中国式现代化。我们推进的现代化，是中国共产党领导的社会主义现代化，必须坚持以中国式现代化推进中华民族伟大复兴，既不走封闭僵化的老路，也不走改旗易帜的邪路，坚持把国家和民族发展放在自己力量的基点上、把中国发展进步的命运牢牢掌握在自己手中。通过本章内容的学习，学生能够认识到，习近平新时代中国特色社会主义思想是经过实践检验了的科学理论，是新时期党开创中国特色社会主义伟大事业的指导思想。</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2.能力目标: 评价人生价值的标准与方法；警惕和抵制错误人生观。</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3.素质目标: 树立实事求是的科学态度。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【教学时数】理论2学时+网络1学时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【教学形式】线上、线下混合式教学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1.为什么说实现中华民族伟大复兴进入了不可逆转的历史进程</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2.如何理解中国特色社会主义是实现中华民族伟大复兴的必由之路</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3.如何建设社会主义现代化强国</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教学重点及难点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1.中国梦的科学内涵和实现路径</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2.中国特色社会主义是实现中华民族伟大复兴的必由之路</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【考核重点】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1.中国梦的科学内涵和实现路径</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2.中国特色社会主义是实现中华民族伟大复兴的必由之路</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default" w:ascii="仿宋_GB2312" w:hAnsi="微软雅黑" w:eastAsia="仿宋_GB2312" w:cs="仿宋_GB2312"/>
          <w:i w:val="0"/>
          <w:iCs w:val="0"/>
          <w:caps w:val="0"/>
          <w:color w:val="333333"/>
          <w:spacing w:val="0"/>
          <w:kern w:val="0"/>
          <w:sz w:val="28"/>
          <w:szCs w:val="28"/>
          <w:shd w:val="clear" w:fill="FFFFFF"/>
          <w:lang w:val="en-US" w:eastAsia="zh-CN" w:bidi="ar"/>
        </w:rPr>
      </w:pPr>
      <w:r>
        <w:rPr>
          <w:rFonts w:hint="eastAsia" w:ascii="仿宋_GB2312" w:hAnsi="微软雅黑" w:eastAsia="仿宋_GB2312" w:cs="仿宋_GB2312"/>
          <w:i w:val="0"/>
          <w:iCs w:val="0"/>
          <w:caps w:val="0"/>
          <w:color w:val="333333"/>
          <w:spacing w:val="0"/>
          <w:kern w:val="0"/>
          <w:sz w:val="28"/>
          <w:szCs w:val="28"/>
          <w:shd w:val="clear" w:fill="FFFFFF"/>
          <w:lang w:val="en-US" w:eastAsia="zh-CN" w:bidi="ar"/>
        </w:rPr>
        <w:t>第三讲　坚持党的全面领导</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知识目标：了解中国共产党领导是中国特色社会主义最本质的特征，是中国特色社会主义制度的最大优势。党的领导是全面的、系统的、整体的。要增强“四个意识”，做到“两个维护”，自觉在思想上政治上行动上同党中央保持高度一致。</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2.能力目标：增强大学生对中国共产党领导的认知和分析能力，增强“四个意识”，做到“两个维护”，自觉在思想上政治上行动上同党中央保持高度一致。</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素质目标：让青年学生深刻理解和认识坚持党对一切工作的领导，是党和国家的根本所在、命脉所在，是全国各族人民的利益所系、幸福所系。理解党的领导是全面的、系统的、整体的，自觉在思想上政治上行动上同党中央保持高度一致。</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【教学时数】理论2学时+网络1学时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【教学形式】线下、线下混合式教学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1.为什么要坚持党的领导</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2.怎样理解党的领导是全面的、系统的、整体的</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3.怎样才能做到自觉在思想上政治上行动上同党    中央保持高度一致</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【教学重点及难点】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1.怎样理解党的领导是全面的、系统的、整体的</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2.提高党把方向、谋大局、定政策、促改革的能力</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default" w:ascii="仿宋_GB2312" w:hAnsi="微软雅黑" w:eastAsia="仿宋_GB2312" w:cs="仿宋_GB2312"/>
          <w:i w:val="0"/>
          <w:iCs w:val="0"/>
          <w:caps w:val="0"/>
          <w:color w:val="333333"/>
          <w:spacing w:val="0"/>
          <w:kern w:val="0"/>
          <w:sz w:val="28"/>
          <w:szCs w:val="28"/>
          <w:shd w:val="clear" w:fill="FFFFFF"/>
          <w:lang w:val="en-US" w:eastAsia="zh-CN" w:bidi="ar"/>
        </w:rPr>
      </w:pPr>
      <w:r>
        <w:rPr>
          <w:rFonts w:hint="eastAsia" w:ascii="仿宋_GB2312" w:hAnsi="微软雅黑" w:eastAsia="仿宋_GB2312" w:cs="仿宋_GB2312"/>
          <w:i w:val="0"/>
          <w:iCs w:val="0"/>
          <w:caps w:val="0"/>
          <w:color w:val="333333"/>
          <w:spacing w:val="0"/>
          <w:kern w:val="0"/>
          <w:sz w:val="28"/>
          <w:szCs w:val="28"/>
          <w:shd w:val="clear" w:fill="FFFFFF"/>
          <w:lang w:val="en-US" w:eastAsia="zh-CN" w:bidi="ar"/>
        </w:rPr>
        <w:t>第四讲 坚持以人民为中心</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知识目标：了解唯物史观关于人民是创造历史的动力，江山就是人民、人民就是江山，党依靠人民创造历史伟业；人民立场是中国共产党的根本政治立场，为中国人民谋幸福是党的初心，我们党为人民的美好生活而不懈奋斗；坚持以人民为中心的发展思想，促进人的全面发展、全体人民共同富裕，使全体人民朝着共同富裕目标扎实迈进。</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2.能力目标：从唯物史观的原则、方针、从人民是创造历史的动力，学会坚持以人民为中心的工作原则和方法。</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素质目标：使学生懂得人民是创造历史的动力，江山就是人民、人民就是江山，党依靠人民创造历史伟业；人民立场是中国共产党的根本政治立场，为中国人民谋幸福是党的初心，我们党为人民的美好生活而不懈奋斗。引导学把医学生誓言与人民立场相结合，把为中国人民谋幸福融入到悬壶济世与救死扶伤的具体工作中。</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【教学时数】理论2学时+网络1学时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【教学形式】线下、线下混合式教学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1.为什么必须坚持以人民为中心</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2.如何理解不断实现人民对美好生活的向往</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3.怎样推动人的全面发展、全体人民共同富裕</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【教学重点及难点】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1.必须坚持以人民为中心</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2.推动人的全面发展、全体人民共同富裕</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default" w:ascii="仿宋_GB2312" w:hAnsi="微软雅黑" w:eastAsia="仿宋_GB2312" w:cs="仿宋_GB2312"/>
          <w:i w:val="0"/>
          <w:iCs w:val="0"/>
          <w:caps w:val="0"/>
          <w:color w:val="333333"/>
          <w:spacing w:val="0"/>
          <w:kern w:val="0"/>
          <w:sz w:val="28"/>
          <w:szCs w:val="28"/>
          <w:shd w:val="clear" w:fill="FFFFFF"/>
          <w:lang w:val="en-US" w:eastAsia="zh-CN" w:bidi="ar"/>
        </w:rPr>
      </w:pPr>
      <w:r>
        <w:rPr>
          <w:rFonts w:hint="eastAsia" w:ascii="仿宋_GB2312" w:hAnsi="微软雅黑" w:eastAsia="仿宋_GB2312" w:cs="仿宋_GB2312"/>
          <w:i w:val="0"/>
          <w:iCs w:val="0"/>
          <w:caps w:val="0"/>
          <w:color w:val="333333"/>
          <w:spacing w:val="0"/>
          <w:kern w:val="0"/>
          <w:sz w:val="28"/>
          <w:szCs w:val="28"/>
          <w:shd w:val="clear" w:fill="FFFFFF"/>
          <w:lang w:val="en-US" w:eastAsia="zh-CN" w:bidi="ar"/>
        </w:rPr>
        <w:t>第五讲 以新发展理念引领高质量发展</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知识目标：把握我国经济发展的基本规律、核心目标、重点任务，强调加强党对经济工作的全面领导，坚持心的发展思想，坚持稳中求进工作总基调，坚持和完善社会主义基本经济制度，立足新以人民为中发展阶段、贯彻新发展理念、构建新发展格局，推动高质量发展，统筹发展和安全，全面深化改革开放，促进全体人民共同富裕，书写了新时代中国特色社会主义经济发展的崭新篇章。</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能力目标：掌握我国经济发展的基本规律、核心目标、重点任务的基本内容；研读习近平关于以新发展理念引领高质量发展的重要著作；联系改革开放以来我国从富起来到强起来的历史巨变和现实，阐明社会主义建设道路初步探索的理论成果的重大意义。</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素质目标：进一步坚定“四个自信”。</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【教学时数】理论2学时+网络1学时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【教学形式】线上、线下混合式教学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 习近平经济思想</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 把握新发展阶段、贯彻新发展理念、构建新发展格局</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【考核重点】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习近平经济思想；把握新发展阶段、贯彻新发展理念、构建新发展格局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default" w:ascii="仿宋_GB2312" w:hAnsi="微软雅黑" w:eastAsia="仿宋_GB2312" w:cs="仿宋_GB2312"/>
          <w:i w:val="0"/>
          <w:iCs w:val="0"/>
          <w:caps w:val="0"/>
          <w:color w:val="333333"/>
          <w:spacing w:val="0"/>
          <w:kern w:val="0"/>
          <w:sz w:val="28"/>
          <w:szCs w:val="28"/>
          <w:shd w:val="clear" w:fill="FFFFFF"/>
          <w:lang w:val="en-US" w:eastAsia="zh-CN" w:bidi="ar"/>
        </w:rPr>
      </w:pPr>
      <w:r>
        <w:rPr>
          <w:rFonts w:hint="eastAsia" w:ascii="仿宋_GB2312" w:hAnsi="微软雅黑" w:eastAsia="仿宋_GB2312" w:cs="仿宋_GB2312"/>
          <w:i w:val="0"/>
          <w:iCs w:val="0"/>
          <w:caps w:val="0"/>
          <w:color w:val="333333"/>
          <w:spacing w:val="0"/>
          <w:kern w:val="0"/>
          <w:sz w:val="28"/>
          <w:szCs w:val="28"/>
          <w:shd w:val="clear" w:fill="FFFFFF"/>
          <w:lang w:val="en-US" w:eastAsia="zh-CN" w:bidi="ar"/>
        </w:rPr>
        <w:t>第六讲 全面深化改革</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知识目标：指导和帮助学生深刻理解改革开放是决定当代中国命运的关键一招。中国特色社会主义进入新时代，改革也进入攻坚期和深水区，要敢于啃硬骨头、敢于涉险滩；党的十八届三中全会开启了全面深化改革、系统整体设计推进改革的新时代，对全面深化改革作出顶层设计和全面部署，提出了全面深化改革的总目标；改革必须正确把握方向、立场、原则。</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能力目标：掌握党的十八大以来，通过全面深化改革开放，许多领域实现历史性变革、系统性重塑、整体性重构；实行更加积极主动的开放战略，构建互利共赢、多元平衡、安全高效的开放型经济体系，推动共建“一带一路”高质量发展。</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素质目标：进一步坚定“四个自信”。</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【教学时数】理论2学时+网络1学时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【教学形式】线上、线下混合式教学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1.改革进入攻坚期和深水区</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2.坚持全面深化改革总目标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【考核重点】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改革进入攻坚期和深水区；坚持全面深化改革总目标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default" w:ascii="仿宋_GB2312" w:hAnsi="微软雅黑" w:eastAsia="仿宋_GB2312" w:cs="仿宋_GB2312"/>
          <w:i w:val="0"/>
          <w:iCs w:val="0"/>
          <w:caps w:val="0"/>
          <w:color w:val="333333"/>
          <w:spacing w:val="0"/>
          <w:kern w:val="0"/>
          <w:sz w:val="28"/>
          <w:szCs w:val="28"/>
          <w:shd w:val="clear" w:fill="FFFFFF"/>
          <w:lang w:val="en-US" w:eastAsia="zh-CN" w:bidi="ar"/>
        </w:rPr>
      </w:pPr>
      <w:r>
        <w:rPr>
          <w:rFonts w:hint="eastAsia" w:ascii="仿宋_GB2312" w:hAnsi="微软雅黑" w:eastAsia="仿宋_GB2312" w:cs="仿宋_GB2312"/>
          <w:i w:val="0"/>
          <w:iCs w:val="0"/>
          <w:caps w:val="0"/>
          <w:color w:val="333333"/>
          <w:spacing w:val="0"/>
          <w:kern w:val="0"/>
          <w:sz w:val="28"/>
          <w:szCs w:val="28"/>
          <w:shd w:val="clear" w:fill="FFFFFF"/>
          <w:lang w:val="en-US" w:eastAsia="zh-CN" w:bidi="ar"/>
        </w:rPr>
        <w:t>第七讲 发展全过程人民民主</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知识目标：指导和帮助学生深刻理解社会主义愈发展，民主也愈发展。在全面建设社会主义现代化国家新征程上，中国共产党将继续高举人民民主旗帜，始终坚持以人民为中心的发展思想，坚定不移推进全过程人民民主，在不断推动人的全面发展、全体人民共同富裕中实现民主新发展，让民主之树根深叶茂、永远常青。</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能力目标：掌握什么是全过程人民民主，全过程人民民主的优越性，提高学生理论联系实际的能力。</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素质目标：进一步坚定发展全过程人民民主的自信心和自豪感。</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【教学时数】理论2学时+网络1学时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【教学形式】线上、线下混合式教学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 什么是全过程人民民主</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 全过程人民民主好在哪里</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 如何进一步发展全过程人民民主</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【考核重点】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1.全过程人民民主好在哪里</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2.全过程人民民主是全链条、全方位、全覆盖的民主</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default" w:ascii="仿宋_GB2312" w:hAnsi="微软雅黑" w:eastAsia="仿宋_GB2312" w:cs="仿宋_GB2312"/>
          <w:i w:val="0"/>
          <w:iCs w:val="0"/>
          <w:caps w:val="0"/>
          <w:color w:val="333333"/>
          <w:spacing w:val="0"/>
          <w:kern w:val="0"/>
          <w:sz w:val="28"/>
          <w:szCs w:val="28"/>
          <w:shd w:val="clear" w:fill="FFFFFF"/>
          <w:lang w:val="en-US" w:eastAsia="zh-CN" w:bidi="ar"/>
        </w:rPr>
      </w:pPr>
      <w:r>
        <w:rPr>
          <w:rFonts w:hint="eastAsia" w:ascii="仿宋_GB2312" w:hAnsi="微软雅黑" w:eastAsia="仿宋_GB2312" w:cs="仿宋_GB2312"/>
          <w:i w:val="0"/>
          <w:iCs w:val="0"/>
          <w:caps w:val="0"/>
          <w:color w:val="333333"/>
          <w:spacing w:val="0"/>
          <w:kern w:val="0"/>
          <w:sz w:val="28"/>
          <w:szCs w:val="28"/>
          <w:shd w:val="clear" w:fill="FFFFFF"/>
          <w:lang w:val="en-US" w:eastAsia="zh-CN" w:bidi="ar"/>
        </w:rPr>
        <w:t>第八讲　全面依法治国</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知识目标：深刻认识推进全面依法治国是国家治理的一场深刻变革，必须以习近平法治思想为指导，加强理论思维，从理论上回答为什么要全面依法治国、怎样全面依法治国这个重大时代课题，不断从理论和实践的结合上取得新成果，总结好、运用好党关于新时代加强法治建设的思想理论成果，更好指导全面依法治国各项工作。</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素质目标：树立法治思维。</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【教学时数】理论2学时+网络1学时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【教学形式】线上、线下混合式教学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1.为什么要全面推进依法治国</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2.如何理解全面依法治国的总目标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3.如何建设法治中国</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【考核重点】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1.全面依法治国的总目标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2.习近平法治思想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default" w:ascii="仿宋_GB2312" w:hAnsi="微软雅黑" w:eastAsia="仿宋_GB2312" w:cs="仿宋_GB2312"/>
          <w:i w:val="0"/>
          <w:iCs w:val="0"/>
          <w:caps w:val="0"/>
          <w:color w:val="333333"/>
          <w:spacing w:val="0"/>
          <w:kern w:val="0"/>
          <w:sz w:val="28"/>
          <w:szCs w:val="28"/>
          <w:shd w:val="clear" w:fill="FFFFFF"/>
          <w:lang w:val="en-US" w:eastAsia="zh-CN" w:bidi="ar"/>
        </w:rPr>
      </w:pPr>
      <w:r>
        <w:rPr>
          <w:rFonts w:hint="eastAsia" w:ascii="仿宋_GB2312" w:hAnsi="微软雅黑" w:eastAsia="仿宋_GB2312" w:cs="仿宋_GB2312"/>
          <w:i w:val="0"/>
          <w:iCs w:val="0"/>
          <w:caps w:val="0"/>
          <w:color w:val="333333"/>
          <w:spacing w:val="0"/>
          <w:kern w:val="0"/>
          <w:sz w:val="28"/>
          <w:szCs w:val="28"/>
          <w:shd w:val="clear" w:fill="FFFFFF"/>
          <w:lang w:val="en-US" w:eastAsia="zh-CN" w:bidi="ar"/>
        </w:rPr>
        <w:t>第九讲　建设社会主义文化强国</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了解文化是一个国家、一个民族的灵魂，文化兴国运兴，文化强民族强，没有高度的文化自信，没有文化的繁荣兴盛，就没有中华民族伟大复兴。发展中国特色社会主义文化，要坚定文化自信，增强文化自觉，坚持走中国特色社会主义文化发展道路，激发全民族文化创新创造活力，建设社会主义文化强国。</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知识目标：了解建设中国特色社会主义文化，坚持马克思主义在意识形态领域指导地位的根本制度；用社会主义核心价值观凝心聚力</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能力目标：帮助学生树立社会主义文化自信，踔厉笃行社会主义核心价值观的能力。</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素质目标：用社会主义核心价值观凝心聚力，进一步坚定“四个自信”。</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【教学时数】理论2学时+网络1学时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【教学形式】线上、线下混合式教学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1.为什么建设中国特色社会主义文化</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2.为什么要坚持马克思主义在意识形态领域指导地位的根本制度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3.为什么要用社会主义核心价值观凝心聚力</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4.如何提升国家文化软实力和中华文化影响力</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【考核重点】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建设中国特色社会主义文化；要用社会主义核心价值观凝心聚力；提升国家文化软实力和中华文化影响力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default" w:ascii="仿宋_GB2312" w:hAnsi="微软雅黑" w:eastAsia="仿宋_GB2312" w:cs="仿宋_GB2312"/>
          <w:i w:val="0"/>
          <w:iCs w:val="0"/>
          <w:caps w:val="0"/>
          <w:color w:val="333333"/>
          <w:spacing w:val="0"/>
          <w:kern w:val="0"/>
          <w:sz w:val="28"/>
          <w:szCs w:val="28"/>
          <w:shd w:val="clear" w:fill="FFFFFF"/>
          <w:lang w:val="en-US" w:eastAsia="zh-CN" w:bidi="ar"/>
        </w:rPr>
      </w:pPr>
      <w:r>
        <w:rPr>
          <w:rFonts w:hint="eastAsia" w:ascii="仿宋_GB2312" w:hAnsi="微软雅黑" w:eastAsia="仿宋_GB2312" w:cs="仿宋_GB2312"/>
          <w:i w:val="0"/>
          <w:iCs w:val="0"/>
          <w:caps w:val="0"/>
          <w:color w:val="333333"/>
          <w:spacing w:val="0"/>
          <w:kern w:val="0"/>
          <w:sz w:val="28"/>
          <w:szCs w:val="28"/>
          <w:shd w:val="clear" w:fill="FFFFFF"/>
          <w:lang w:val="en-US" w:eastAsia="zh-CN" w:bidi="ar"/>
        </w:rPr>
        <w:t>第十讲 加强以民生为重点的社会建设</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知识目标：把握民生是人民幸福之基、社会和谐之本。在发展经济的基础上不断提高人民生活水平，实现人民群众对美好生活的向往，是党和国家一切工作的根本目的。在发展中保障和改善民生，就是要多谋民生之利、多解民生之忧，在发展中补齐民生短板、促进社会公平正义，抓住人民最关心最直接最现实的利益问题，在幼有所育、学有所教、劳有所得、病有所医、老有所养、住有所居、弱有所扶等方面不断取得新进展，不断满足人民日益增长的美好生活需要。加强和创新社会治理，逐步实现社会治理结构的合理化、治理方式的科学化、治理过程的民主化，有力推进国家治理现代化。</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能力目标：把握就是要多谋民生之利、多解民生之忧，在发展中补齐民生短板、促进社会公平正义，抓住人民最关心最直接最现实的利益问题，在幼有所育、学有所教、劳有所得、病有所医、老有所养、住有所居、弱有所扶等方面不断取得新进展，不断满足人民日益增长的美好生活需要。</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素质目标：进一步坚定“四个自信”。</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【教学时数】理论2学时+网络1学时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【教学形式】线上、线下混合式教学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1.为什么说“悠悠万事，民生为大”</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2.怎样增强人民获得感、幸福感、安全感</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3.怎样推进社会治理现代化</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【考核重点】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1.民生是最大的政治</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2.抓住人民最关心最直接最现实的利益问题</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3.抗疫斗争最大限度保护人民生命安全和身体健康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default" w:ascii="仿宋_GB2312" w:hAnsi="微软雅黑" w:eastAsia="仿宋_GB2312" w:cs="仿宋_GB2312"/>
          <w:i w:val="0"/>
          <w:iCs w:val="0"/>
          <w:caps w:val="0"/>
          <w:color w:val="333333"/>
          <w:spacing w:val="0"/>
          <w:kern w:val="0"/>
          <w:sz w:val="28"/>
          <w:szCs w:val="28"/>
          <w:shd w:val="clear" w:fill="FFFFFF"/>
          <w:lang w:val="en-US" w:eastAsia="zh-CN" w:bidi="ar"/>
        </w:rPr>
      </w:pPr>
      <w:r>
        <w:rPr>
          <w:rFonts w:hint="eastAsia" w:ascii="仿宋_GB2312" w:hAnsi="微软雅黑" w:eastAsia="仿宋_GB2312" w:cs="仿宋_GB2312"/>
          <w:i w:val="0"/>
          <w:iCs w:val="0"/>
          <w:caps w:val="0"/>
          <w:color w:val="333333"/>
          <w:spacing w:val="0"/>
          <w:kern w:val="0"/>
          <w:sz w:val="28"/>
          <w:szCs w:val="28"/>
          <w:shd w:val="clear" w:fill="FFFFFF"/>
          <w:lang w:val="en-US" w:eastAsia="zh-CN" w:bidi="ar"/>
        </w:rPr>
        <w:t>第十一讲 建设社会主义生态文明</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知识目标：了解习近平生态文明思想是习近平新时代中国特色社会主义思想的重要组成部分，是我们党不懈探索生态文明建设的理论升华和实践结晶，是马克思主义基本原理同中国生态文明建设实践相结合、同中华优秀传统生态文化相结合的重大成果，是以习近平同志为核心的党中央治国理政实践创新和理论创新在生态文明建设领域的集中体现，是人类社会实现可持续发展的共同思想财富，是新时代我国生态文明建设的根本遵循和行动指南。</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2.能力目标: 了解生态文明建设是关乎中华民族永续发展的根本大计。建设社会主义生态文明主要涵括人与自然和谐共生的现代化，绿水青山就是金山银山，良好生态环境是最普惠的民生福祉，山水林田湖草沙是生命共同体，用最严格制度最严密法治保护生态环境，共谋全球生态文明建设。要加快推进绿色发展、循环发展、低碳发展，开创美丽中国建设新局面。</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3.素质目标: 把个人生活方式的转变和生态文明建设紧密地结合起来。</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【教学时数】理论2学时+网络1学时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【教学形式】线下教学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 为什么建设生态文明</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 为什么建设生态文明</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 怎样建设美丽中国</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【考核重点】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1.习近平生态文明思想</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2.人与自然和谐共生的现代化</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3.用最严格制度最严密法治保护生态环境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default" w:ascii="仿宋_GB2312" w:hAnsi="微软雅黑" w:eastAsia="仿宋_GB2312" w:cs="仿宋_GB2312"/>
          <w:i w:val="0"/>
          <w:iCs w:val="0"/>
          <w:caps w:val="0"/>
          <w:color w:val="333333"/>
          <w:spacing w:val="0"/>
          <w:kern w:val="0"/>
          <w:sz w:val="28"/>
          <w:szCs w:val="28"/>
          <w:shd w:val="clear" w:fill="FFFFFF"/>
          <w:lang w:val="en-US" w:eastAsia="zh-CN" w:bidi="ar"/>
        </w:rPr>
      </w:pPr>
      <w:r>
        <w:rPr>
          <w:rFonts w:hint="eastAsia" w:ascii="仿宋_GB2312" w:hAnsi="微软雅黑" w:eastAsia="仿宋_GB2312" w:cs="仿宋_GB2312"/>
          <w:i w:val="0"/>
          <w:iCs w:val="0"/>
          <w:caps w:val="0"/>
          <w:color w:val="333333"/>
          <w:spacing w:val="0"/>
          <w:kern w:val="0"/>
          <w:sz w:val="28"/>
          <w:szCs w:val="28"/>
          <w:shd w:val="clear" w:fill="FFFFFF"/>
          <w:lang w:val="en-US" w:eastAsia="zh-CN" w:bidi="ar"/>
        </w:rPr>
        <w:t>第十二讲 建设巩固国防和强大人民军队</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知识目标：了解：习近平强军思想作为习近平新时代中国特色社会主义思想的重要组成部分，是我们党不懈探索中国特色强军之路形成的宝贵思想结晶，是加快国防和军队现代化、全面建设世界一流军队的行动纲领，谱写了当代中国马克思主义军事理论和军事实践发展的新篇章，为新时代国防和军队建设提供了科学指南和行动纲领。</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2.能力目标: 通过学习帮助学生了解强国必须强军，军强才能国安。党的十八大以来，党中央和中央军委就加快国防和军队现代化作出一系列战略谋划和部署，引领全军开创了强军事业新局面。在全面建设社会主义现代化国家、实现第二个百年奋斗目标的历史进程中，必须把国防和军队建设摆在更加重要的位置，加快建设巩固国防和强大军队。</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3.素质目标: 把握本课程的特点，掌握学习本课程的系统思维；明确自己作为新时代的社会主义大学生肩负的历史使命和时代责任。</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【教学时数】理论2学时+网络1学时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【教学形式】线下教学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 为什么要建设一支强大人民军队</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 怎样建设巩固国防和强大人民军队</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 人民军队怎样捍卫国家主权、安全、发展利益</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【考核重点】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1.习近平强军思想</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2.确立党在新时代的强军目标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3.人民军队实现整体性革命性重塑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default" w:ascii="仿宋_GB2312" w:hAnsi="微软雅黑" w:eastAsia="仿宋_GB2312" w:cs="仿宋_GB2312"/>
          <w:i w:val="0"/>
          <w:iCs w:val="0"/>
          <w:caps w:val="0"/>
          <w:color w:val="333333"/>
          <w:spacing w:val="0"/>
          <w:kern w:val="0"/>
          <w:sz w:val="28"/>
          <w:szCs w:val="28"/>
          <w:shd w:val="clear" w:fill="FFFFFF"/>
          <w:lang w:val="en-US" w:eastAsia="zh-CN" w:bidi="ar"/>
        </w:rPr>
      </w:pPr>
      <w:r>
        <w:rPr>
          <w:rFonts w:hint="eastAsia" w:ascii="仿宋_GB2312" w:hAnsi="微软雅黑" w:eastAsia="仿宋_GB2312" w:cs="仿宋_GB2312"/>
          <w:i w:val="0"/>
          <w:iCs w:val="0"/>
          <w:caps w:val="0"/>
          <w:color w:val="333333"/>
          <w:spacing w:val="0"/>
          <w:kern w:val="0"/>
          <w:sz w:val="28"/>
          <w:szCs w:val="28"/>
          <w:shd w:val="clear" w:fill="FFFFFF"/>
          <w:lang w:val="en-US" w:eastAsia="zh-CN" w:bidi="ar"/>
        </w:rPr>
        <w:t>第十三讲 全面贯彻落实总体国家安全观</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1.知识目标: 了解总体国家安全观是我们党历史上第一个被确立为国家安全工作指导思想的重大战略思想，是中国共产党和中国人民捍卫国家主权、安全、发展利益百年奋斗实践经验和集体智慧的结晶，是马克思主义国家安全理论中国化的最新成果，是习近平新时代中国特色社会主义思想的重要组成部分，是新时代国家安全工作的根本遵循和行动指南。</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2.能力目标: 党的十八大以来，习近平创造性提出总体国家安全观的系统思想，成为维护国家安全的行动纲领和科学指南。总体国家安全观以一系列紧密联系、相互贯通的基本观点，科学回答了中国这样一个发展中的社会主义大国如何维护和塑造国家安全的一系列基本问题，标志着我们党对国家安全基本规律的认识达到了新高度。国家安全是安邦定国的重要基石，必须坚持总体国家安全观，实现人民安居乐业、党的长期执政、国家长治久安。</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3.素质目标: 树立国家安全意识，维护国家安全</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【教学时数】理论2学时+网络1学时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【教学形式】线上、线下混合式教学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 为什么说保证国家安全是头等大事</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 什么是总体国家安全观</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 怎样着力防范化解重大风险</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【考核重点】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 国家安全体系</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 总体国家安全观的内涵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default" w:ascii="仿宋_GB2312" w:hAnsi="微软雅黑" w:eastAsia="仿宋_GB2312" w:cs="仿宋_GB2312"/>
          <w:i w:val="0"/>
          <w:iCs w:val="0"/>
          <w:caps w:val="0"/>
          <w:color w:val="333333"/>
          <w:spacing w:val="0"/>
          <w:kern w:val="0"/>
          <w:sz w:val="28"/>
          <w:szCs w:val="28"/>
          <w:shd w:val="clear" w:fill="FFFFFF"/>
          <w:lang w:val="en-US" w:eastAsia="zh-CN" w:bidi="ar"/>
        </w:rPr>
      </w:pPr>
      <w:r>
        <w:rPr>
          <w:rFonts w:hint="eastAsia" w:ascii="仿宋_GB2312" w:hAnsi="微软雅黑" w:eastAsia="仿宋_GB2312" w:cs="仿宋_GB2312"/>
          <w:i w:val="0"/>
          <w:iCs w:val="0"/>
          <w:caps w:val="0"/>
          <w:color w:val="333333"/>
          <w:spacing w:val="0"/>
          <w:kern w:val="0"/>
          <w:sz w:val="28"/>
          <w:szCs w:val="28"/>
          <w:shd w:val="clear" w:fill="FFFFFF"/>
          <w:lang w:val="en-US" w:eastAsia="zh-CN" w:bidi="ar"/>
        </w:rPr>
        <w:t>第十四讲 坚持“一国两制”和推进祖国统一</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1.知识目标: 了解：“一国两制”是国家的一项基本国策，是中国特色社会主义的一个伟大创举，必须完整准确理解“一国两制”方针，坚定不移贯彻“一国两制”方针。“一国两制”是维护港澳长期繁荣稳定的最佳制度，推动香港实现了由乱到治的重大转折，推进了具有澳门特色的成功实践，有力支持了港、澳融入国家发展大局。祖国必须统一，也必然统一。新时代党解决台湾问题的总体方略，有力推进了祖国和平统一进程，也为彻底解决“台独”问题，实现祖国完全统一提供了根本遵循。</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2.能力目标：掌握“一国两制”的内在辩证统一关系。</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3.素质目标: 树立实现祖国完全统一的自信心。</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【教学时数】理论2学时+网络1学时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【教学形式】线上、线下混合式教学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 如何坚持“一国两制”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 为什么说“一国两制”行得通、办得到、得人心</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 为什么说祖国完全统一的时和势始终在我们这一边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【考核重点】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 “一国两制”是国家的一项基本国策</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 推进祖国和平统一进程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default" w:ascii="仿宋_GB2312" w:hAnsi="微软雅黑" w:eastAsia="仿宋_GB2312" w:cs="仿宋_GB2312"/>
          <w:i w:val="0"/>
          <w:iCs w:val="0"/>
          <w:caps w:val="0"/>
          <w:color w:val="333333"/>
          <w:spacing w:val="0"/>
          <w:kern w:val="0"/>
          <w:sz w:val="28"/>
          <w:szCs w:val="28"/>
          <w:shd w:val="clear" w:fill="FFFFFF"/>
          <w:lang w:val="en-US" w:eastAsia="zh-CN" w:bidi="ar"/>
        </w:rPr>
      </w:pPr>
      <w:r>
        <w:rPr>
          <w:rFonts w:hint="eastAsia" w:ascii="仿宋_GB2312" w:hAnsi="微软雅黑" w:eastAsia="仿宋_GB2312" w:cs="仿宋_GB2312"/>
          <w:i w:val="0"/>
          <w:iCs w:val="0"/>
          <w:caps w:val="0"/>
          <w:color w:val="333333"/>
          <w:spacing w:val="0"/>
          <w:kern w:val="0"/>
          <w:sz w:val="28"/>
          <w:szCs w:val="28"/>
          <w:shd w:val="clear" w:fill="FFFFFF"/>
          <w:lang w:val="en-US" w:eastAsia="zh-CN" w:bidi="ar"/>
        </w:rPr>
        <w:t>第十五讲 推动构建人类命运共同体</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1.知识目标: 深刻理解习近平外交思想是习近平新时代中国特色社会主义思想的重要组成部分，是马克思主义基本原理同中国特色大国外交实践相结合的重大理论成果，是以习近平同志为核心的党中央治国理政思想在外交领域的集中体现，是新时代我国对外工作的根本遵循和行动指南。</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2.能力目标: 帮助学生要站在世界历史的高度审视当今世界发展趋势和面临的重大问题，坚持和平发展道路，坚持独立自主的和平外交政策，坚持互利共赢的开放战略，不断拓展同世界各国的合作，积极参与全球治理，在更多领域、更高层面上实现合作共赢、共同发展，不依附别人、更不掠夺别人，同各国人民一道努力构建人类命运共同体，把世界建设得更加美好。</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3.素质目标: 增强自觉维护国家利益意识，做中国外交和国际战略的坚定支持者。</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【教学时数】理论2学时+网络1学时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【教学形式】线上、线下混合式教学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1.世界怎么了</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2.人类向何处去</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3.中国怎么办</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【考核重点】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1.习近平外交思想</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2.人类命运共同体</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60"/>
        <w:jc w:val="left"/>
        <w:rPr>
          <w:rFonts w:hint="default" w:ascii="仿宋_GB2312" w:hAnsi="微软雅黑" w:eastAsia="仿宋_GB2312" w:cs="仿宋_GB2312"/>
          <w:i w:val="0"/>
          <w:iCs w:val="0"/>
          <w:caps w:val="0"/>
          <w:color w:val="333333"/>
          <w:spacing w:val="0"/>
          <w:kern w:val="0"/>
          <w:sz w:val="28"/>
          <w:szCs w:val="28"/>
          <w:shd w:val="clear" w:fill="FFFFFF"/>
          <w:lang w:val="en-US" w:eastAsia="zh-CN" w:bidi="ar"/>
        </w:rPr>
      </w:pPr>
      <w:r>
        <w:rPr>
          <w:rFonts w:hint="eastAsia" w:ascii="仿宋_GB2312" w:hAnsi="微软雅黑" w:eastAsia="仿宋_GB2312" w:cs="仿宋_GB2312"/>
          <w:i w:val="0"/>
          <w:iCs w:val="0"/>
          <w:caps w:val="0"/>
          <w:color w:val="333333"/>
          <w:spacing w:val="0"/>
          <w:kern w:val="0"/>
          <w:sz w:val="28"/>
          <w:szCs w:val="28"/>
          <w:shd w:val="clear" w:fill="FFFFFF"/>
          <w:lang w:val="en-US" w:eastAsia="zh-CN" w:bidi="ar"/>
        </w:rPr>
        <w:t>第十六讲 全面从严治党</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知识目标：了解全面从严治党是新时代党的自我革命的伟大实践，开辟了百年大党自我革命的新境界。面向未来，我们党要承担起新时代坚持和发展中国特色社会主义的历史使命，就必须永远保持“赶考”的清醒和坚定，以永远在路上的信念和执着，以伟大自我革命引领伟大社会革命，坚持不懈把全面从严治党向纵深推进。</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能力目标：深刻领会中国共产党领导是中国特色社会主义制度的最大优势；认清西方势力向中国推销多党制的险恶图谋。以习近平同志为核心的党中央将全面从严治党纳入“四个全面”战略布局，把严的标准、严的措施贯穿管党治党全过程和各方面，为实现中华民族伟大复兴提供坚强政治引领和政治保障。</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素质目标：让青年学生深刻理解和认识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【教学时数】理论2学时+网络1学时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【教学形式】线上、线下混合式教学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 为什么要全面从严治党</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 为什么十八大以来管党治党宽松软状况得到根本扭转</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 如何理解全面从严治党这场伟大自我革命</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【考核重点】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1.新形势下党面临“四大考验”“四种危险”</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2.把党的政治建设摆在首位</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结语 在新征程中勇当开路先锋、争当事业闯将</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【教学目标】</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知识目标：了解在新的征程，当代大学生要坚持以习近平新时代中国特色社会主义思想武装自己，成长为有理想、敢担当、能吃苦、肯奋斗的新时代好青年，用青春的能动力和创造力激荡起民族复兴的澎湃春潮，用青春的智慧和汗水打拼出一个更加美好的中国！</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2.能力目标：深刻领会在新征程中勇当开路先锋、争当事业闯将。了解并掌握“七个明确”。</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3.素质目标：让青年学生深刻理解和认识。从坚定信仰到树立信心，从为人修身到求学择业，从身心健康到创新奋斗</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【教学时数】理论2学时+网络1学时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【教学形式】线上、线下混合式教学</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【教学内容】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1.习近平总书记对大学生有什么样的殷切期望</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2.如何认识新时代是广大青年成就梦想的时代</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3.如何为实现中华民族伟大复兴接续奋斗</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【考核重点】</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1.习近平总书记关于青年工作的重要论述</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2.新时代青年成才的新要求</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p>
    <w:p>
      <w:pPr>
        <w:pStyle w:val="5"/>
        <w:ind w:left="0" w:leftChars="0" w:firstLine="0" w:firstLineChars="0"/>
      </w:pPr>
    </w:p>
    <w:p>
      <w:pPr>
        <w:widowControl/>
        <w:snapToGrid w:val="0"/>
        <w:spacing w:line="360" w:lineRule="auto"/>
        <w:ind w:firstLine="1800" w:firstLineChars="500"/>
        <w:jc w:val="both"/>
        <w:rPr>
          <w:rFonts w:hint="eastAsia" w:ascii="黑体" w:hAnsi="黑体" w:eastAsia="黑体" w:cs="宋体"/>
          <w:bCs/>
          <w:sz w:val="36"/>
          <w:szCs w:val="36"/>
        </w:rPr>
      </w:pPr>
    </w:p>
    <w:p>
      <w:pPr>
        <w:widowControl/>
        <w:snapToGrid w:val="0"/>
        <w:spacing w:line="360" w:lineRule="auto"/>
        <w:ind w:firstLine="1800" w:firstLineChars="500"/>
        <w:jc w:val="both"/>
        <w:rPr>
          <w:rFonts w:hint="eastAsia" w:ascii="黑体" w:hAnsi="黑体" w:eastAsia="黑体" w:cs="宋体"/>
          <w:bCs/>
          <w:sz w:val="36"/>
          <w:szCs w:val="36"/>
        </w:rPr>
      </w:pPr>
    </w:p>
    <w:p>
      <w:pPr>
        <w:widowControl/>
        <w:snapToGrid w:val="0"/>
        <w:spacing w:line="360" w:lineRule="auto"/>
        <w:jc w:val="both"/>
        <w:rPr>
          <w:rFonts w:hint="eastAsia" w:ascii="黑体" w:hAnsi="黑体" w:eastAsia="黑体" w:cs="宋体"/>
          <w:bCs/>
          <w:sz w:val="36"/>
          <w:szCs w:val="36"/>
        </w:rPr>
      </w:pPr>
      <w:r>
        <w:rPr>
          <w:rFonts w:hint="eastAsia" w:ascii="黑体" w:hAnsi="黑体" w:eastAsia="黑体"/>
          <w:sz w:val="24"/>
          <w:szCs w:val="24"/>
          <w:u w:val="none"/>
        </w:rPr>
        <w:t>起草人签字：</w:t>
      </w:r>
      <w:r>
        <w:rPr>
          <w:rFonts w:hint="eastAsia" w:ascii="黑体" w:hAnsi="黑体" w:eastAsia="黑体"/>
          <w:sz w:val="24"/>
          <w:szCs w:val="24"/>
          <w:u w:val="none"/>
          <w:lang w:val="en-US" w:eastAsia="zh-CN"/>
        </w:rPr>
        <w:t>李文超</w:t>
      </w:r>
      <w:r>
        <w:rPr>
          <w:rFonts w:hint="eastAsia" w:ascii="黑体" w:hAnsi="黑体" w:eastAsia="黑体"/>
          <w:sz w:val="24"/>
          <w:szCs w:val="24"/>
          <w:u w:val="none"/>
        </w:rPr>
        <w:t xml:space="preserve">  </w:t>
      </w:r>
      <w:r>
        <w:rPr>
          <w:rFonts w:hint="eastAsia" w:ascii="黑体" w:hAnsi="黑体" w:eastAsia="黑体"/>
          <w:sz w:val="24"/>
          <w:szCs w:val="24"/>
          <w:u w:val="none"/>
          <w:lang w:val="en-US" w:eastAsia="zh-CN"/>
        </w:rPr>
        <w:t>郑培</w:t>
      </w:r>
      <w:r>
        <w:rPr>
          <w:rFonts w:hint="eastAsia" w:ascii="黑体" w:hAnsi="黑体" w:eastAsia="黑体"/>
          <w:sz w:val="24"/>
          <w:szCs w:val="24"/>
          <w:u w:val="none"/>
        </w:rPr>
        <w:t xml:space="preserve">            </w:t>
      </w:r>
      <w:r>
        <w:rPr>
          <w:rFonts w:hint="eastAsia" w:ascii="黑体" w:hAnsi="黑体" w:eastAsia="黑体"/>
          <w:sz w:val="24"/>
          <w:szCs w:val="24"/>
          <w:u w:val="none"/>
          <w:lang w:val="en-US" w:eastAsia="zh-CN"/>
        </w:rPr>
        <w:t xml:space="preserve">    </w:t>
      </w:r>
      <w:r>
        <w:rPr>
          <w:rFonts w:hint="eastAsia" w:ascii="黑体" w:hAnsi="黑体" w:eastAsia="黑体"/>
          <w:sz w:val="24"/>
          <w:szCs w:val="24"/>
          <w:u w:val="none"/>
        </w:rPr>
        <w:t>教研室主任审核签字：</w:t>
      </w:r>
      <w:r>
        <w:rPr>
          <w:rFonts w:hint="eastAsia" w:ascii="黑体" w:hAnsi="黑体" w:eastAsia="黑体"/>
          <w:sz w:val="24"/>
          <w:szCs w:val="24"/>
          <w:u w:val="none"/>
          <w:lang w:val="en-US" w:eastAsia="zh-CN"/>
        </w:rPr>
        <w:t>郑培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4NTYyYTU5MGMzZGQzMzU4ZWQ4OTZjNGQyZjNlNTEifQ=="/>
  </w:docVars>
  <w:rsids>
    <w:rsidRoot w:val="11B4706A"/>
    <w:rsid w:val="11B470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jc w:val="left"/>
    </w:pPr>
    <w:rPr>
      <w:rFonts w:ascii="仿宋_GB2312" w:hAnsi="仿宋_GB2312" w:eastAsia="仿宋_GB2312" w:cs="仿宋_GB2312"/>
      <w:kern w:val="0"/>
      <w:sz w:val="30"/>
      <w:szCs w:val="30"/>
      <w:lang w:val="zh-CN" w:bidi="zh-CN"/>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5">
    <w:name w:val="Body Text First Indent"/>
    <w:basedOn w:val="3"/>
    <w:qFormat/>
    <w:uiPriority w:val="0"/>
    <w:pPr>
      <w:ind w:firstLine="420" w:firstLineChars="1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2024-06-05T01:57:00Z</dcterms:created>
  <dc:creator>June  禄媛儿</dc:creator>
  <cp:lastModifiedBy>June  禄媛儿</cp:lastModifiedBy>
  <dcterms:modified xsi:type="dcterms:W3CDTF">2024-06-05T01:58:47Z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20E830D5C29243F0B656C363D9F6F25B_11</vt:lpwstr>
  </property>
</Properties>
</file>