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pacing w:val="-12"/>
          <w:sz w:val="44"/>
        </w:rPr>
      </w:pPr>
      <w:r>
        <w:rPr>
          <w:rFonts w:hint="eastAsia" w:ascii="方正小标宋简体" w:eastAsia="方正小标宋简体"/>
          <w:spacing w:val="-12"/>
          <w:sz w:val="44"/>
        </w:rPr>
        <w:fldChar w:fldCharType="begin"/>
      </w:r>
      <w:r>
        <w:rPr>
          <w:rFonts w:hint="eastAsia" w:ascii="方正小标宋简体" w:eastAsia="方正小标宋简体"/>
          <w:spacing w:val="-12"/>
          <w:sz w:val="44"/>
        </w:rPr>
        <w:instrText xml:space="preserve"> HYPERLINK "https://www.xccvc.com/uploadfile/2023/0807/20230807043231835.docx" \t "https://www.xccvc.com/_self" </w:instrText>
      </w:r>
      <w:r>
        <w:rPr>
          <w:rFonts w:hint="eastAsia" w:ascii="方正小标宋简体" w:eastAsia="方正小标宋简体"/>
          <w:spacing w:val="-12"/>
          <w:sz w:val="44"/>
        </w:rPr>
        <w:fldChar w:fldCharType="separate"/>
      </w:r>
      <w:r>
        <w:rPr>
          <w:rFonts w:hint="eastAsia" w:ascii="方正小标宋简体" w:eastAsia="方正小标宋简体"/>
          <w:spacing w:val="-12"/>
          <w:sz w:val="44"/>
        </w:rPr>
        <w:t>许昌陶瓷职业学院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方正小标宋简体" w:eastAsia="方正小标宋简体"/>
          <w:spacing w:val="-12"/>
          <w:sz w:val="44"/>
        </w:rPr>
        <w:t>2023年秋季人才招聘计划表</w:t>
      </w:r>
      <w:r>
        <w:rPr>
          <w:rFonts w:hint="eastAsia" w:ascii="方正小标宋简体" w:eastAsia="方正小标宋简体"/>
          <w:spacing w:val="-12"/>
          <w:sz w:val="44"/>
        </w:rPr>
        <w:fldChar w:fldCharType="end"/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tbl>
      <w:tblPr>
        <w:tblStyle w:val="2"/>
        <w:tblpPr w:leftFromText="180" w:rightFromText="180" w:vertAnchor="text" w:horzAnchor="page" w:tblpX="634" w:tblpY="513"/>
        <w:tblOverlap w:val="never"/>
        <w:tblW w:w="108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77"/>
        <w:gridCol w:w="845"/>
        <w:gridCol w:w="1842"/>
        <w:gridCol w:w="1276"/>
        <w:gridCol w:w="4111"/>
        <w:gridCol w:w="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招聘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岗位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专业要求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学历要求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岗位要求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宣统部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行政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马克思主义理论、中文、教育管理、新闻传播等相关专业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硕士研究生及以上学历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1.中共党员，政治立场坚定，具备较强的政治敏感性；理论素养扎实，文字写作能力强，具备较好的活动策划、沟通协调和抗压能力；</w:t>
            </w: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.具有强烈的责任意识、服务意识、奉献精神和团队合作精神；能够熟练使用办公系统软件及图文处理软件；</w:t>
            </w:r>
          </w:p>
          <w:p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hint="eastAsia" w:ascii="宋体" w:hAnsi="宋体"/>
                <w:szCs w:val="21"/>
              </w:rPr>
              <w:t>.有高校宣传思想工作经验或熟悉宣传工作业务知识、党的政策、方针及相关规定等特别优秀者，学历可放宽至本科。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27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组织部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行政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专业不限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硕士研究生及以上学历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1.中共党员；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2.政治敏锐性高，责任感和大局意识强，坚持原则，作风正派，勤恳踏实，勇于担当，敢于奉献，能够全身心投入工作；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3.具有较强的保密意识、学习能力和沟通协调能力，较强的文字功底和写作水平，能熟练运用办公软件；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4.身心健康，品行端正，爱岗敬业，作风正派，具有较强责任感和团队协作精神；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5.有党委组织部门相关工作经验者优先。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03291E56"/>
    <w:rsid w:val="03291E56"/>
    <w:rsid w:val="634E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433</Characters>
  <Lines>0</Lines>
  <Paragraphs>0</Paragraphs>
  <TotalTime>0</TotalTime>
  <ScaleCrop>false</ScaleCrop>
  <LinksUpToDate>false</LinksUpToDate>
  <CharactersWithSpaces>433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2023-09-01T03:30:00Z</dcterms:created>
  <dc:creator>Administrator</dc:creator>
  <cp:lastModifiedBy>Administrator</cp:lastModifiedBy>
  <dcterms:modified xsi:type="dcterms:W3CDTF">2023-09-01T03:36:12Z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5FF19A3AE7034A35BB0AE6A4B853DC9D_11</vt:lpwstr>
  </property>
</Properties>
</file>