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textAlignment w:val="auto"/>
      </w:pPr>
      <w:r>
        <w:rPr>
          <w:rFonts w:ascii="黑体" w:hAnsi="宋体" w:eastAsia="黑体" w:cs="黑体"/>
          <w:color w:val="000000"/>
          <w:sz w:val="31"/>
          <w:szCs w:val="31"/>
        </w:rPr>
        <w:t>附件1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jc w:val="center"/>
        <w:textAlignment w:val="auto"/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评 选 标 准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textAlignment w:val="auto"/>
        <w:rPr>
          <w:rFonts w:hint="eastAsia" w:ascii="黑体" w:hAnsi="宋体" w:eastAsia="黑体" w:cs="黑体"/>
          <w:color w:val="000000"/>
          <w:sz w:val="31"/>
          <w:szCs w:val="31"/>
        </w:rPr>
      </w:pP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黑体" w:hAnsi="宋体" w:eastAsia="黑体" w:cs="黑体"/>
          <w:color w:val="000000"/>
          <w:sz w:val="31"/>
          <w:szCs w:val="31"/>
        </w:rPr>
        <w:t>一、文明班级标准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ascii="楷体_GB2312" w:eastAsia="楷体_GB2312" w:cs="楷体_GB2312"/>
          <w:color w:val="000000"/>
          <w:sz w:val="31"/>
          <w:szCs w:val="31"/>
        </w:rPr>
        <w:t>1.思想政治好。</w:t>
      </w:r>
      <w:r>
        <w:rPr>
          <w:rFonts w:ascii="仿宋_GB2312" w:eastAsia="仿宋_GB2312" w:cs="仿宋_GB2312"/>
          <w:color w:val="000000"/>
          <w:sz w:val="31"/>
          <w:szCs w:val="31"/>
        </w:rPr>
        <w:t>积极践行社会主义核心价值观。有政治坚定、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团结协作、以身作则、乐于奉献、密切联系同学的班级领导核心；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2.班风学风好。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有朝气蓬勃，积极上进，团结友爱，诚实守信，文明健康的良好班风；学习风气浓厚，有勤于学习、善于学习、刻苦钻研的优良学风，自觉遵守学习纪律，考试无作弊现象；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3.文明素养好。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积极开展健康有益的文化科技活动和社会实践活动，组织同学参加各种文体活动和学雷锋志愿服务活动；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4.安全卫生好。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保持良好的环境卫生和个人卫生，积极配合学校爱国卫生活动安排。无安全责任事故。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黑体" w:hAnsi="宋体" w:eastAsia="黑体" w:cs="黑体"/>
          <w:color w:val="000000"/>
          <w:sz w:val="31"/>
          <w:szCs w:val="31"/>
        </w:rPr>
        <w:t>二、文明宿舍标准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1.思想政治好。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宿舍成员思想进步、政治坚定、团结友爱，有正确的世界观、人生观、价值观，积极传播正能量；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2.学风建设好。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宿舍成员勤奋学习，共同进步，积极参加各类学术科研实践活动及文体运动，形成比、学、赶、帮、超的良好氛围，有成员获得校级以上奖学金，学习风气浓厚；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3.文明素养好。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宿舍成员自觉遵守国法校纪和学校各项管理规定，有较强的责任意识和集体荣誉感，道德情操高尚，言谈举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止文明、礼貌、得体；积极参加学校思想政治、素质教育、志愿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服务等各项活动，有团队精神，互帮互助，共同进步，舍风优良；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4.安全卫生好。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宿舍整洁美观、格调高雅、布置合理，文化氛围浓厚。无乱摆、乱贴、乱倒、乱拉、乱钉、乱画等现象；宿舍成员安全意识强，无私拉乱接电线绳索现象。无火灾、刑事案件或治安案件发生。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黑体" w:hAnsi="宋体" w:eastAsia="黑体" w:cs="黑体"/>
          <w:color w:val="000000"/>
          <w:sz w:val="31"/>
          <w:szCs w:val="31"/>
        </w:rPr>
        <w:t>三、文明社团标准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1.思想政治好。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以习近平新时代中国特色社会主义思想为指导,遵循和贯彻党的教育方针，坚持立德树人的基本导向，团结凝聚广大青年学生，传播向上向善正能量，在繁荣校园文化、服务同学成长成才等方面发挥积极作用。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2.组织建设好。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社团制度完善，党支部（团支部）政治引领好，有较强凝聚力，较好地实现了自我教育、自我管理的功能。已经在上级党团组织注册备案并运行2年以上，近2年内年审合格并获得过校级优秀社团称号。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3.活动开展好。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坚持思想性、知识性、艺术性、多样性相统一，积极开展方向正确、健康向上、格调高雅、形式多样的社团活动，丰富课余生活，繁荣校园文化，促进学生德智体美劳全面发展。积极创新载体和形式，充分利用新媒体技术，社团活动有吸引力、感染力，在校内外有较大的影响力和知名度，无舆情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4.成员培养好。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注重培养学生的社会责任感、创新精神和实践能力，提升学生综合素质，促进学生成长成才。社团成员模范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遵守社团工作相关管理规定，在社团中受教育、长才干、做贡献，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无违法违纪行为。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黑体" w:hAnsi="宋体" w:eastAsia="黑体" w:cs="黑体"/>
          <w:color w:val="000000"/>
          <w:sz w:val="31"/>
          <w:szCs w:val="31"/>
        </w:rPr>
        <w:t>四、文明教师标准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1.思想政治好。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热爱祖国、热爱人民、热爱社会主义，拥护中国共产党的领导，具有坚定的政治信念，积极践行社会主义核心价值观，忠诚党和国家的教育事业；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2.工作业务好。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热爱本职工作，有强烈的事业心和责任感，爱岗敬业，刻苦钻研，有较高的业务水平；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3.师德师风好。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具有高尚的道德情操，教书育人，为人师表，关心集体，团结友善，爱护学生，兢兢业业，任劳任怨；严以律己，宽以待人，诚实守信，在师生中有较高威信；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4.文明素养好。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在本单位群众性精神文明创建活动中，表现突出，成效显著；热心公益活动，热爱集体，乐于助人，无私奉献。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黑体" w:hAnsi="宋体" w:eastAsia="黑体" w:cs="黑体"/>
          <w:color w:val="000000"/>
          <w:sz w:val="31"/>
          <w:szCs w:val="31"/>
        </w:rPr>
        <w:t>五、文明学生标准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1.思想政治好。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拥护中国共产党的领导，努力学习马克思主义、毛泽东思想、邓小平理论、三个代表重要思想、科学发展观、习近平新时代中国特色社会主义思想，具有坚定正确的政治方向和理想信念，爱祖国、爱人民、爱学习、爱劳动、爱社会主义，争当担负民族复兴大任的时代新人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2.综合素质好。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学习目的明确，学习态度端正，勤奋努力，成绩优良；积极参加学校组织的各项文体和科技活动，文化学习和体育锻炼协调发展，具有健康向上的审美趣味，格调高雅，情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操高尚，心灵美好，文化自信；具有正确劳动价值观和奋发向上、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顽强拼搏的意志品质。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3.卫生健康好。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有良好的行为和卫生习惯，生活方式文明健康、绿色环保，有健康的身体素质和心理素质，崇尚科学、积极锻炼、尊重生命；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  <w:rPr>
          <w:rFonts w:hint="eastAsia" w:eastAsia="仿宋_GB2312"/>
          <w:lang w:eastAsia="zh-CN"/>
        </w:rPr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4.文明素养好。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积极践行社会主义核心价值观，具有高尚的道德品质，尊敬师长，团结同学，遵纪守法，诚实守信，举止文明，爱护公物，勤俭节约，艰苦朴素；热心公益，热爱集体，乐于助人，无私奉献</w:t>
      </w:r>
      <w:r>
        <w:rPr>
          <w:rFonts w:hint="eastAsia" w:ascii="仿宋_GB2312" w:eastAsia="仿宋_GB2312" w:cs="仿宋_GB2312"/>
          <w:color w:val="000000"/>
          <w:sz w:val="31"/>
          <w:szCs w:val="3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黑体" w:hAnsi="宋体" w:eastAsia="黑体" w:cs="黑体"/>
          <w:color w:val="000000"/>
          <w:sz w:val="31"/>
          <w:szCs w:val="31"/>
        </w:rPr>
        <w:t>六、文明网民标准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1.思想政治好。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热爱祖国、热爱人民、热爱社会主义，拥护中国共产党的领导，具有坚定正确的政治方向，善用网言网语传播社会主义核心价值观，传播正能量，弘扬主旋律。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2.网络素养好。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以中国好网民“四有”标准为准绳，做到有高度的安全意识、有文明的网络素养、有守法的行为习惯、有必备的防护技能；自觉遵守和维护网络秩序、网络法规，讲诚信、守底线、不信谣、不传谣，自觉抵制网络庸俗、低俗、媚俗等不良之风，自觉净化网络环境、推广文明用网习惯，做文明用网的守护者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firstLine="620" w:firstLineChars="200"/>
        <w:jc w:val="both"/>
        <w:textAlignment w:val="auto"/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</w:pPr>
      <w:r>
        <w:rPr>
          <w:rFonts w:hint="eastAsia" w:ascii="楷体_GB2312" w:eastAsia="楷体_GB2312" w:cs="楷体_GB2312"/>
          <w:color w:val="000000"/>
          <w:sz w:val="31"/>
          <w:szCs w:val="31"/>
          <w:lang w:val="en-US" w:eastAsia="zh-CN"/>
        </w:rPr>
        <w:t>3.阵地建设好。</w:t>
      </w: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>创建有个人新媒体信息发布平台账号，具有较高的更新频率和一定关注度，建设具有示范引领作用的网络育人阵地。热衷网络志愿服务或网络公益事业，组织卓有成效的网络正能量活动，在线上线下具有一定的人气和影响力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4.引导能力好。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积极参与省委教育工委、省教育厅等组织开展的各类网络正能量宣传活动，具有较强的网络作品创作能力，运用微博、微信、微视频等方式展示身边的典型人、典型事，利用新媒体形式讲好河南教育故事，传播河南正能量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3OTUwMGMwOTM0ZDQ2YjViOGEzOGQyYjFkN2NmYWMifQ=="/>
  </w:docVars>
  <w:rsids>
    <w:rsidRoot w:val="76C0414F"/>
    <w:rsid w:val="76C041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2024-03-13T02:24:00Z</dcterms:created>
  <dc:creator>佛系怪蜀黍</dc:creator>
  <cp:lastModifiedBy>佛系怪蜀黍</cp:lastModifiedBy>
  <dcterms:modified xsi:type="dcterms:W3CDTF">2024-03-13T02:25:28Z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E1F8423388D84FD9A4864C1CCC383A71_11</vt:lpwstr>
  </property>
</Properties>
</file>